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F13B" w14:textId="542CCD14" w:rsidR="00D40D03" w:rsidRDefault="00B61A61" w:rsidP="00E339FB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Schody se vybarvily a Pražané</w:t>
      </w:r>
      <w:r w:rsidR="00D41CC6">
        <w:rPr>
          <w:rFonts w:cstheme="minorHAnsi"/>
          <w:b/>
          <w:sz w:val="26"/>
          <w:szCs w:val="26"/>
        </w:rPr>
        <w:t xml:space="preserve"> testovali</w:t>
      </w:r>
      <w:r>
        <w:rPr>
          <w:rFonts w:cstheme="minorHAnsi"/>
          <w:b/>
          <w:sz w:val="26"/>
          <w:szCs w:val="26"/>
        </w:rPr>
        <w:t xml:space="preserve"> stav svých kloubů</w:t>
      </w:r>
    </w:p>
    <w:p w14:paraId="4BDD8231" w14:textId="4648747D" w:rsidR="00B15096" w:rsidRDefault="00B15096" w:rsidP="00820172">
      <w:pPr>
        <w:jc w:val="both"/>
        <w:rPr>
          <w:b/>
        </w:rPr>
      </w:pPr>
      <w:r>
        <w:t>Praha</w:t>
      </w:r>
      <w:r w:rsidR="00F027F2">
        <w:t>,</w:t>
      </w:r>
      <w:r>
        <w:t xml:space="preserve"> 27</w:t>
      </w:r>
      <w:r w:rsidR="009B2D3A" w:rsidRPr="00BA6DEA">
        <w:t>. 9. 2018</w:t>
      </w:r>
      <w:r w:rsidR="009B2D3A">
        <w:rPr>
          <w:b/>
        </w:rPr>
        <w:t xml:space="preserve"> </w:t>
      </w:r>
      <w:r>
        <w:rPr>
          <w:b/>
        </w:rPr>
        <w:t>V</w:t>
      </w:r>
      <w:r w:rsidR="004D0AD4">
        <w:rPr>
          <w:b/>
        </w:rPr>
        <w:t>e</w:t>
      </w:r>
      <w:r>
        <w:rPr>
          <w:b/>
        </w:rPr>
        <w:t xml:space="preserve"> středu 26. září </w:t>
      </w:r>
      <w:r w:rsidR="00F027F2">
        <w:rPr>
          <w:b/>
        </w:rPr>
        <w:t xml:space="preserve">se schodiště u vstupu do stanice metra Budějovická proměnilo v pomyslný semafor. </w:t>
      </w:r>
      <w:r w:rsidR="004D0AD4">
        <w:rPr>
          <w:b/>
        </w:rPr>
        <w:t>Každý, kdo tudy včera procházel, si mohl zdarma</w:t>
      </w:r>
      <w:r w:rsidR="004E4F27">
        <w:rPr>
          <w:b/>
        </w:rPr>
        <w:t xml:space="preserve"> </w:t>
      </w:r>
      <w:r w:rsidR="004D0AD4">
        <w:rPr>
          <w:b/>
        </w:rPr>
        <w:t xml:space="preserve">otestovat, v jaké kondici jsou jeho </w:t>
      </w:r>
      <w:r w:rsidR="005950BF">
        <w:rPr>
          <w:b/>
        </w:rPr>
        <w:t>klouby, a svůj stav konzultovat s odborníky.</w:t>
      </w:r>
    </w:p>
    <w:p w14:paraId="6624B9CA" w14:textId="041DDF76" w:rsidR="0093199B" w:rsidRDefault="00537974" w:rsidP="00820172">
      <w:pPr>
        <w:jc w:val="both"/>
      </w:pPr>
      <w:r>
        <w:t>Schodi</w:t>
      </w:r>
      <w:r w:rsidR="00307A4F">
        <w:t xml:space="preserve">ště vedoucí z ulice Pacovská do vstupního atria stanice metra Budějovická bylo odshora zbarveno do červené, žluté a zelené. </w:t>
      </w:r>
      <w:r>
        <w:t>Náhodní kolemjdoucí i lidé, kteří na Budějovickou dorazili cíle</w:t>
      </w:r>
      <w:r w:rsidR="00C2018A">
        <w:t xml:space="preserve">ně, byli instruováni, jak </w:t>
      </w:r>
      <w:r w:rsidR="0093199B">
        <w:t>ohodnotit sv</w:t>
      </w:r>
      <w:r w:rsidR="004E4F27">
        <w:t>é</w:t>
      </w:r>
      <w:r w:rsidR="0093199B">
        <w:t xml:space="preserve"> pocity po sejití schodů</w:t>
      </w:r>
      <w:r>
        <w:t>.</w:t>
      </w:r>
      <w:r w:rsidR="0093199B">
        <w:t xml:space="preserve"> Podle toho, v jaké barevné </w:t>
      </w:r>
      <w:r w:rsidR="006763C9">
        <w:t>části</w:t>
      </w:r>
      <w:r w:rsidR="0093199B">
        <w:t xml:space="preserve"> schodů začali pociťovat </w:t>
      </w:r>
      <w:r w:rsidR="00C2018A">
        <w:t>diskomfort</w:t>
      </w:r>
      <w:r w:rsidR="0093199B">
        <w:t>,</w:t>
      </w:r>
      <w:r w:rsidR="00B61A61">
        <w:t xml:space="preserve"> se</w:t>
      </w:r>
      <w:r w:rsidR="0093199B">
        <w:t xml:space="preserve"> </w:t>
      </w:r>
      <w:r w:rsidR="006763C9">
        <w:t>zařadil</w:t>
      </w:r>
      <w:r w:rsidR="00A527FF">
        <w:t>i</w:t>
      </w:r>
      <w:r w:rsidR="006763C9">
        <w:t xml:space="preserve"> do červené, žluté nebo zelené fáze svého aktivního pohybu.</w:t>
      </w:r>
      <w:r w:rsidR="00165F93">
        <w:t xml:space="preserve"> </w:t>
      </w:r>
      <w:r w:rsidR="0093199B">
        <w:t xml:space="preserve">Této možnosti během celého dne využilo </w:t>
      </w:r>
      <w:r w:rsidR="00741B43" w:rsidRPr="00741B43">
        <w:t>399</w:t>
      </w:r>
      <w:r w:rsidR="0093199B">
        <w:t xml:space="preserve"> lidí. </w:t>
      </w:r>
      <w:r w:rsidR="00B61A61">
        <w:t>B</w:t>
      </w:r>
      <w:r w:rsidR="00C2018A">
        <w:t>olest či nepříjemné pocity</w:t>
      </w:r>
      <w:r w:rsidR="0093199B">
        <w:t xml:space="preserve"> </w:t>
      </w:r>
      <w:r w:rsidR="004E4F27">
        <w:t>již</w:t>
      </w:r>
      <w:r w:rsidR="0093199B">
        <w:t xml:space="preserve"> po sejití prvních několika schodů</w:t>
      </w:r>
      <w:r w:rsidR="00B61A61">
        <w:t xml:space="preserve"> pociťovalo </w:t>
      </w:r>
      <w:r w:rsidR="00741B43" w:rsidRPr="00741B43">
        <w:t>18</w:t>
      </w:r>
      <w:r w:rsidR="00B61A61">
        <w:t xml:space="preserve"> % z nich</w:t>
      </w:r>
      <w:r w:rsidR="0093199B">
        <w:t>.</w:t>
      </w:r>
      <w:r w:rsidR="00C2018A">
        <w:t xml:space="preserve"> Naopak </w:t>
      </w:r>
      <w:r w:rsidR="00741B43" w:rsidRPr="00741B43">
        <w:t xml:space="preserve">70 % </w:t>
      </w:r>
      <w:r w:rsidR="00AD7C32">
        <w:t xml:space="preserve">lidí </w:t>
      </w:r>
      <w:bookmarkStart w:id="0" w:name="_GoBack"/>
      <w:bookmarkEnd w:id="0"/>
      <w:r w:rsidR="00FC06F4">
        <w:t>chůze ze schodů nedělala žádný problém.</w:t>
      </w:r>
      <w:r w:rsidR="00D22800">
        <w:rPr>
          <w:rStyle w:val="Znakapoznpodarou"/>
        </w:rPr>
        <w:footnoteReference w:id="1"/>
      </w:r>
      <w:r w:rsidR="00EA2EBC">
        <w:t xml:space="preserve"> </w:t>
      </w:r>
    </w:p>
    <w:p w14:paraId="41725A67" w14:textId="6F4B4935" w:rsidR="00EA2EBC" w:rsidRDefault="00DA0CFD" w:rsidP="00820172">
      <w:pPr>
        <w:jc w:val="both"/>
      </w:pPr>
      <w:r>
        <w:t>Na místě byli přítomni fyzioterapeut a nutriční terapeutka</w:t>
      </w:r>
      <w:r w:rsidR="00EA2EBC">
        <w:t>, kteří poskytovali zájemců</w:t>
      </w:r>
      <w:r w:rsidR="00A527FF">
        <w:t>m</w:t>
      </w:r>
      <w:r w:rsidR="00EA2EBC">
        <w:t xml:space="preserve"> konzultace, jak</w:t>
      </w:r>
      <w:r w:rsidR="00432C57">
        <w:t>ým způsobem</w:t>
      </w:r>
      <w:r w:rsidR="00EA2EBC">
        <w:t xml:space="preserve"> mohou svým kloubům dopřát kompletní péči. </w:t>
      </w:r>
      <w:r w:rsidR="00B61A61">
        <w:t xml:space="preserve">Právě </w:t>
      </w:r>
      <w:r w:rsidR="00F61DEF">
        <w:t>ta</w:t>
      </w:r>
      <w:r w:rsidR="00B61A61">
        <w:t xml:space="preserve"> je klíčem, jak prodloužit zelenou na semaforu našeho pohybu a udržet jej bezproblémovým. </w:t>
      </w:r>
      <w:r w:rsidR="00EA2EBC">
        <w:t xml:space="preserve">O konzultace byl velký zájem </w:t>
      </w:r>
      <w:r w:rsidR="004E4F27">
        <w:t>především</w:t>
      </w:r>
      <w:r w:rsidR="00EA2EBC">
        <w:t xml:space="preserve"> mezi lidmi, kte</w:t>
      </w:r>
      <w:r w:rsidR="004E4F27">
        <w:t>ré</w:t>
      </w:r>
      <w:r w:rsidR="00EA2EBC">
        <w:t xml:space="preserve"> </w:t>
      </w:r>
      <w:r w:rsidR="004E4F27">
        <w:t>již</w:t>
      </w:r>
      <w:r w:rsidR="00EA2EBC">
        <w:t xml:space="preserve"> </w:t>
      </w:r>
      <w:r w:rsidR="004E4F27">
        <w:t>sužují</w:t>
      </w:r>
      <w:r w:rsidR="00EA2EBC">
        <w:t xml:space="preserve"> problémy s klouby. Zajímal</w:t>
      </w:r>
      <w:r w:rsidR="00A527FF">
        <w:t>y</w:t>
      </w:r>
      <w:r w:rsidR="00EA2EBC">
        <w:t xml:space="preserve"> je</w:t>
      </w:r>
      <w:r w:rsidR="005750D1">
        <w:t xml:space="preserve"> různé </w:t>
      </w:r>
      <w:r w:rsidR="00A527FF">
        <w:t>způsoby</w:t>
      </w:r>
      <w:r w:rsidR="00EA2EBC">
        <w:t xml:space="preserve"> řeš</w:t>
      </w:r>
      <w:r w:rsidR="004E4F27">
        <w:t>ení</w:t>
      </w:r>
      <w:r w:rsidR="00EA2EBC">
        <w:t xml:space="preserve"> bolest</w:t>
      </w:r>
      <w:r w:rsidR="004E4F27">
        <w:t>i</w:t>
      </w:r>
      <w:r w:rsidR="00EA2EBC">
        <w:t xml:space="preserve"> jednotlivých kloubů, jak </w:t>
      </w:r>
      <w:r w:rsidR="00F61DEF">
        <w:t>na</w:t>
      </w:r>
      <w:r w:rsidR="00EA2EBC">
        <w:t xml:space="preserve"> rehabilitaci po úrazech</w:t>
      </w:r>
      <w:r w:rsidR="00FF2086">
        <w:t>, ale</w:t>
      </w:r>
      <w:r w:rsidR="00EA2EBC">
        <w:t xml:space="preserve"> i </w:t>
      </w:r>
      <w:r w:rsidR="00E61D11">
        <w:t>jaký</w:t>
      </w:r>
      <w:r w:rsidR="004E4F27">
        <w:t xml:space="preserve"> typ</w:t>
      </w:r>
      <w:r w:rsidR="00EA2EBC">
        <w:t xml:space="preserve"> jídelníč</w:t>
      </w:r>
      <w:r w:rsidR="004E4F27">
        <w:t>ku</w:t>
      </w:r>
      <w:r w:rsidR="00EA2EBC">
        <w:t xml:space="preserve"> je vhodný při zvýšené zátěži kloubů</w:t>
      </w:r>
      <w:r w:rsidR="00C565AD">
        <w:t>.</w:t>
      </w:r>
    </w:p>
    <w:p w14:paraId="36EC5A73" w14:textId="7703EABE" w:rsidR="009B0232" w:rsidRPr="00FC06F4" w:rsidRDefault="009B0232" w:rsidP="009B0232">
      <w:pPr>
        <w:jc w:val="both"/>
        <w:rPr>
          <w:b/>
        </w:rPr>
      </w:pPr>
      <w:r>
        <w:rPr>
          <w:b/>
        </w:rPr>
        <w:t>Stárnutí pohybového aparátu</w:t>
      </w:r>
    </w:p>
    <w:p w14:paraId="2456CCA3" w14:textId="4822D141" w:rsidR="009B0232" w:rsidRPr="00537974" w:rsidRDefault="009B0232" w:rsidP="009B0232">
      <w:pPr>
        <w:jc w:val="both"/>
      </w:pPr>
      <w:r w:rsidRPr="00537974">
        <w:t xml:space="preserve">Sedavý způsob života, stárnutí populace a nárůst obezity způsobují, že problémů s bolestí kloubů, ale i pohybového aparátu obecně přibývá. </w:t>
      </w:r>
      <w:r w:rsidR="009F1F2D" w:rsidRPr="00537974">
        <w:t xml:space="preserve">Nedávný průzkum </w:t>
      </w:r>
      <w:r w:rsidR="009F1F2D">
        <w:t>ukázal, že n</w:t>
      </w:r>
      <w:r w:rsidRPr="00537974">
        <w:t xml:space="preserve">ejčastěji Čechy trápí bolest velkých nosných kloubů. Bolest kolene </w:t>
      </w:r>
      <w:r>
        <w:t>pociťuje</w:t>
      </w:r>
      <w:r w:rsidR="000E1A3E">
        <w:t xml:space="preserve"> až</w:t>
      </w:r>
      <w:r>
        <w:t xml:space="preserve"> 65</w:t>
      </w:r>
      <w:r w:rsidR="00A527FF">
        <w:t> </w:t>
      </w:r>
      <w:r>
        <w:t>%</w:t>
      </w:r>
      <w:r w:rsidRPr="00537974">
        <w:t xml:space="preserve"> a</w:t>
      </w:r>
      <w:r w:rsidR="000E1A3E">
        <w:t xml:space="preserve"> bolest</w:t>
      </w:r>
      <w:r w:rsidR="007B695C">
        <w:t>í</w:t>
      </w:r>
      <w:r w:rsidRPr="00537974">
        <w:t xml:space="preserve"> kyčlí</w:t>
      </w:r>
      <w:r w:rsidR="000E1A3E">
        <w:t xml:space="preserve"> trpí</w:t>
      </w:r>
      <w:r w:rsidRPr="00537974">
        <w:t xml:space="preserve"> 33</w:t>
      </w:r>
      <w:r w:rsidR="00A527FF">
        <w:t> </w:t>
      </w:r>
      <w:r w:rsidRPr="00537974">
        <w:t>%</w:t>
      </w:r>
      <w:r>
        <w:t xml:space="preserve"> z nich</w:t>
      </w:r>
      <w:r w:rsidRPr="00537974">
        <w:t xml:space="preserve">. </w:t>
      </w:r>
      <w:r w:rsidR="009F1F2D">
        <w:t xml:space="preserve">Z průzkumu také vyplývá, že </w:t>
      </w:r>
      <w:r w:rsidRPr="00537974">
        <w:t>Češi považují opotřebení kloubů a s ním spojenou bolest za součást stárnutí.</w:t>
      </w:r>
      <w:r w:rsidRPr="00537974">
        <w:rPr>
          <w:rStyle w:val="Znakapoznpodarou"/>
        </w:rPr>
        <w:footnoteReference w:id="2"/>
      </w:r>
      <w:r w:rsidRPr="00537974">
        <w:t xml:space="preserve"> Málokdo si ovšem uvědomuje, že </w:t>
      </w:r>
      <w:r w:rsidR="000E1A3E">
        <w:t>první příznaky se mohou projevit již</w:t>
      </w:r>
      <w:r w:rsidRPr="00537974">
        <w:t xml:space="preserve"> kolem 30. roku</w:t>
      </w:r>
      <w:r>
        <w:t xml:space="preserve"> života</w:t>
      </w:r>
      <w:r w:rsidRPr="00537974">
        <w:t>, a ještě méně lidí se dokáže vymanit z řady zažitých předsudků. S péčí o pohybový aparát je třeba začít mnohem dříve a</w:t>
      </w:r>
      <w:r w:rsidR="00A527FF">
        <w:t> </w:t>
      </w:r>
      <w:r w:rsidRPr="00537974">
        <w:t xml:space="preserve">komplexněji, a to od adekvátní kloubní výživy přes úpravu stravování po vhodný pohyb. </w:t>
      </w:r>
      <w:r w:rsidR="000E1A3E">
        <w:t>Kloubní péče vyžaduje dlouhodobý přístup</w:t>
      </w:r>
      <w:r w:rsidRPr="00537974">
        <w:t xml:space="preserve">, </w:t>
      </w:r>
      <w:r w:rsidR="000E1A3E">
        <w:t xml:space="preserve">jelikož </w:t>
      </w:r>
      <w:r w:rsidRPr="00537974">
        <w:t xml:space="preserve">zázraky se přes noc nedějí. </w:t>
      </w:r>
    </w:p>
    <w:p w14:paraId="68DE6598" w14:textId="0E013107" w:rsidR="009B0232" w:rsidRPr="009B0232" w:rsidRDefault="009B0232" w:rsidP="00820172">
      <w:pPr>
        <w:jc w:val="both"/>
        <w:rPr>
          <w:b/>
        </w:rPr>
      </w:pPr>
      <w:r w:rsidRPr="00FC06F4">
        <w:rPr>
          <w:b/>
        </w:rPr>
        <w:t>Klouby potřebují komplexní péči</w:t>
      </w:r>
    </w:p>
    <w:p w14:paraId="62005C63" w14:textId="68EDDAEB" w:rsidR="009B0232" w:rsidRDefault="009B0232" w:rsidP="00820172">
      <w:pPr>
        <w:jc w:val="both"/>
      </w:pPr>
      <w:r>
        <w:t>Akci zaštítila firma Proenzi,</w:t>
      </w:r>
      <w:r w:rsidR="000E1A3E">
        <w:t xml:space="preserve"> která je</w:t>
      </w:r>
      <w:r>
        <w:t xml:space="preserve"> odbor</w:t>
      </w:r>
      <w:r w:rsidR="00C565AD">
        <w:t>ník</w:t>
      </w:r>
      <w:r w:rsidR="000E1A3E">
        <w:t>em</w:t>
      </w:r>
      <w:r w:rsidR="00C565AD">
        <w:t xml:space="preserve"> na kloubní</w:t>
      </w:r>
      <w:r w:rsidR="000E1A3E">
        <w:t xml:space="preserve"> kompletní</w:t>
      </w:r>
      <w:r w:rsidR="00C565AD">
        <w:t xml:space="preserve"> péči. Proenzi p</w:t>
      </w:r>
      <w:r w:rsidRPr="0070049E">
        <w:t xml:space="preserve">omáhá </w:t>
      </w:r>
      <w:r w:rsidR="005750D1">
        <w:t>svými produkty</w:t>
      </w:r>
      <w:r w:rsidRPr="0070049E">
        <w:t xml:space="preserve"> lidem, kteří vnímají, jak </w:t>
      </w:r>
      <w:r w:rsidR="000E1A3E">
        <w:t xml:space="preserve">je </w:t>
      </w:r>
      <w:r w:rsidRPr="0070049E">
        <w:t xml:space="preserve">důležité se o své klouby a pohybový aparát dlouhodobě starat. Nabízí širokou řadu podpory, v níž si každý může vybrat adekvátní </w:t>
      </w:r>
      <w:r w:rsidR="000E1A3E">
        <w:t>péči</w:t>
      </w:r>
      <w:r w:rsidRPr="0070049E">
        <w:t xml:space="preserve"> pro svůj stav pohybového aparátu. </w:t>
      </w:r>
      <w:r>
        <w:t>Ať už p</w:t>
      </w:r>
      <w:r w:rsidRPr="0070049E">
        <w:t>ro ty, kteř</w:t>
      </w:r>
      <w:r>
        <w:t xml:space="preserve">í si uvědomují </w:t>
      </w:r>
      <w:r w:rsidRPr="000D4E0E">
        <w:t xml:space="preserve">nutnost prevence, nebo ty, které </w:t>
      </w:r>
      <w:r w:rsidR="000E1A3E">
        <w:t>již</w:t>
      </w:r>
      <w:r w:rsidRPr="000D4E0E">
        <w:t xml:space="preserve"> problémy čas od času </w:t>
      </w:r>
      <w:r w:rsidR="000E1A3E">
        <w:t>sužují</w:t>
      </w:r>
      <w:r w:rsidRPr="000D4E0E">
        <w:t xml:space="preserve"> a</w:t>
      </w:r>
      <w:r>
        <w:t> </w:t>
      </w:r>
      <w:r w:rsidRPr="000D4E0E">
        <w:t>po</w:t>
      </w:r>
      <w:r>
        <w:t>třebují</w:t>
      </w:r>
      <w:r w:rsidRPr="000D4E0E">
        <w:t xml:space="preserve"> intenzivnější péči.</w:t>
      </w:r>
      <w:r w:rsidR="005849FC">
        <w:t xml:space="preserve"> </w:t>
      </w:r>
      <w:r w:rsidR="000E1A3E">
        <w:t>Proenzi n</w:t>
      </w:r>
      <w:r w:rsidR="005849FC">
        <w:t xml:space="preserve">abízí také analgetika </w:t>
      </w:r>
      <w:r w:rsidR="00447C00">
        <w:t>cílená na akutní bolest pohybového aparátu.</w:t>
      </w:r>
      <w:r w:rsidR="00E6495F">
        <w:t xml:space="preserve"> Více informací na </w:t>
      </w:r>
      <w:hyperlink r:id="rId8" w:history="1">
        <w:r w:rsidR="00E6495F" w:rsidRPr="009A3611">
          <w:rPr>
            <w:rStyle w:val="Hypertextovodkaz"/>
          </w:rPr>
          <w:t>www.proenzi.cz</w:t>
        </w:r>
      </w:hyperlink>
      <w:r w:rsidR="00E6495F">
        <w:t xml:space="preserve">. </w:t>
      </w:r>
    </w:p>
    <w:p w14:paraId="20526579" w14:textId="21E7E9F5" w:rsidR="00A44706" w:rsidRDefault="00A44706" w:rsidP="00F61DEF">
      <w:pPr>
        <w:ind w:right="-284"/>
        <w:jc w:val="both"/>
      </w:pPr>
    </w:p>
    <w:p w14:paraId="6C262E3C" w14:textId="77777777" w:rsidR="00A44706" w:rsidRDefault="00A44706" w:rsidP="00101886">
      <w:pPr>
        <w:ind w:left="-284" w:right="-284"/>
        <w:jc w:val="both"/>
      </w:pPr>
    </w:p>
    <w:p w14:paraId="6A7255F1" w14:textId="77777777" w:rsidR="00BD0A15" w:rsidRDefault="00BD0A15" w:rsidP="00FC06F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 xml:space="preserve">Kontakt pro média: </w:t>
      </w:r>
    </w:p>
    <w:p w14:paraId="3F57F610" w14:textId="77777777" w:rsidR="00BD0A15" w:rsidRDefault="00BD0A15" w:rsidP="00FC06F4">
      <w:pPr>
        <w:spacing w:after="120" w:line="240" w:lineRule="auto"/>
        <w:rPr>
          <w:rFonts w:cs="Arial"/>
        </w:rPr>
      </w:pPr>
      <w:r>
        <w:rPr>
          <w:rFonts w:cs="Arial"/>
          <w:b/>
        </w:rPr>
        <w:t xml:space="preserve">Markéta Hrabánková, </w:t>
      </w:r>
      <w:r>
        <w:rPr>
          <w:rFonts w:cs="Arial"/>
        </w:rPr>
        <w:t>HAVAS PR PRAGUE, PR Manager, marketa.hrabankova</w:t>
      </w:r>
      <w:r>
        <w:rPr>
          <w:rFonts w:eastAsia="Times New Roman" w:cs="Helv"/>
          <w:lang w:eastAsia="cs-CZ"/>
        </w:rPr>
        <w:t>@havaspr.</w:t>
      </w:r>
      <w:r>
        <w:rPr>
          <w:rFonts w:cs="Arial"/>
        </w:rPr>
        <w:t>com</w:t>
      </w:r>
      <w:r>
        <w:t xml:space="preserve">, </w:t>
      </w:r>
      <w:r>
        <w:rPr>
          <w:rFonts w:cs="Arial"/>
        </w:rPr>
        <w:t>mob.: + 420 702 213</w:t>
      </w:r>
      <w:r>
        <w:rPr>
          <w:rFonts w:cs="Arial"/>
          <w:sz w:val="16"/>
          <w:szCs w:val="16"/>
        </w:rPr>
        <w:t> </w:t>
      </w:r>
      <w:r>
        <w:rPr>
          <w:rFonts w:cs="Arial"/>
        </w:rPr>
        <w:t>341</w:t>
      </w:r>
    </w:p>
    <w:p w14:paraId="2C93C4D9" w14:textId="1492F67A" w:rsidR="0076622C" w:rsidRPr="00A41C19" w:rsidRDefault="00BD0A15" w:rsidP="00A41C19">
      <w:pPr>
        <w:spacing w:after="120" w:line="240" w:lineRule="auto"/>
        <w:rPr>
          <w:rFonts w:cs="Arial"/>
        </w:rPr>
      </w:pPr>
      <w:r>
        <w:rPr>
          <w:rFonts w:cs="Arial"/>
          <w:b/>
        </w:rPr>
        <w:t>Anna Růžičková</w:t>
      </w:r>
      <w:r>
        <w:rPr>
          <w:rFonts w:cs="Arial"/>
        </w:rPr>
        <w:t>, HAVAS PR PRAGUE, PR Executive, anna.ruzickova</w:t>
      </w:r>
      <w:r>
        <w:rPr>
          <w:rFonts w:eastAsia="Times New Roman" w:cs="Helv"/>
          <w:lang w:eastAsia="cs-CZ"/>
        </w:rPr>
        <w:t>@havaspr.</w:t>
      </w:r>
      <w:r>
        <w:rPr>
          <w:rFonts w:cs="Arial"/>
        </w:rPr>
        <w:t>com</w:t>
      </w:r>
      <w:r>
        <w:t xml:space="preserve">, </w:t>
      </w:r>
      <w:r>
        <w:rPr>
          <w:rFonts w:cs="Arial"/>
        </w:rPr>
        <w:t>mob.: + 420 736 514</w:t>
      </w:r>
      <w:r w:rsidR="0076622C">
        <w:rPr>
          <w:rFonts w:cs="Arial"/>
        </w:rPr>
        <w:t> </w:t>
      </w:r>
      <w:r>
        <w:rPr>
          <w:rFonts w:cs="Arial"/>
        </w:rPr>
        <w:t>852</w:t>
      </w:r>
    </w:p>
    <w:sectPr w:rsidR="0076622C" w:rsidRPr="00A41C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9000" w14:textId="77777777" w:rsidR="00A8646A" w:rsidRDefault="00A8646A" w:rsidP="002C5069">
      <w:pPr>
        <w:spacing w:after="0" w:line="240" w:lineRule="auto"/>
      </w:pPr>
      <w:r>
        <w:separator/>
      </w:r>
    </w:p>
  </w:endnote>
  <w:endnote w:type="continuationSeparator" w:id="0">
    <w:p w14:paraId="09B98B67" w14:textId="77777777" w:rsidR="00A8646A" w:rsidRDefault="00A8646A" w:rsidP="002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6FB2" w14:textId="77777777" w:rsidR="00A8646A" w:rsidRDefault="00A8646A" w:rsidP="002C5069">
      <w:pPr>
        <w:spacing w:after="0" w:line="240" w:lineRule="auto"/>
      </w:pPr>
      <w:r>
        <w:separator/>
      </w:r>
    </w:p>
  </w:footnote>
  <w:footnote w:type="continuationSeparator" w:id="0">
    <w:p w14:paraId="30118658" w14:textId="77777777" w:rsidR="00A8646A" w:rsidRDefault="00A8646A" w:rsidP="002C5069">
      <w:pPr>
        <w:spacing w:after="0" w:line="240" w:lineRule="auto"/>
      </w:pPr>
      <w:r>
        <w:continuationSeparator/>
      </w:r>
    </w:p>
  </w:footnote>
  <w:footnote w:id="1">
    <w:p w14:paraId="58C87CC2" w14:textId="5413FCE8" w:rsidR="00D22800" w:rsidRPr="00D22800" w:rsidRDefault="00D22800">
      <w:pPr>
        <w:pStyle w:val="Textpoznpodarou"/>
        <w:rPr>
          <w:rFonts w:cstheme="minorHAns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22800">
        <w:rPr>
          <w:rFonts w:cstheme="minorHAnsi"/>
          <w:sz w:val="16"/>
          <w:szCs w:val="16"/>
        </w:rPr>
        <w:t>Unit report, hodnotící systém Happy or Not</w:t>
      </w:r>
      <w:r w:rsidR="00EC3B6D">
        <w:rPr>
          <w:rFonts w:cstheme="minorHAnsi"/>
          <w:sz w:val="16"/>
          <w:szCs w:val="16"/>
        </w:rPr>
        <w:t>, 26. 9. 2018.</w:t>
      </w:r>
    </w:p>
  </w:footnote>
  <w:footnote w:id="2">
    <w:p w14:paraId="50A6A49A" w14:textId="77777777" w:rsidR="009B0232" w:rsidRPr="00EC0EA0" w:rsidRDefault="009B0232" w:rsidP="009B0232">
      <w:pPr>
        <w:pStyle w:val="Textpoznpodarou"/>
        <w:rPr>
          <w:sz w:val="16"/>
          <w:szCs w:val="16"/>
        </w:rPr>
      </w:pPr>
      <w:r w:rsidRPr="00AC6C94">
        <w:rPr>
          <w:rStyle w:val="Znakapoznpodarou"/>
          <w:sz w:val="16"/>
          <w:szCs w:val="16"/>
        </w:rPr>
        <w:footnoteRef/>
      </w:r>
      <w:r w:rsidRPr="00EC0EA0">
        <w:rPr>
          <w:sz w:val="16"/>
          <w:szCs w:val="16"/>
        </w:rPr>
        <w:t xml:space="preserve"> </w:t>
      </w:r>
      <w:r w:rsidRPr="005C5C7D">
        <w:rPr>
          <w:rFonts w:cstheme="minorHAnsi"/>
          <w:sz w:val="16"/>
          <w:szCs w:val="16"/>
        </w:rPr>
        <w:t>Joint Care Segmentation Study realizovaná</w:t>
      </w:r>
      <w:r w:rsidRPr="00AC6C94">
        <w:rPr>
          <w:rFonts w:cstheme="minorHAnsi"/>
          <w:sz w:val="16"/>
          <w:szCs w:val="16"/>
        </w:rPr>
        <w:t xml:space="preserve"> na vzorku 800 lidí z ČR, 600 z Rumunska a 600 z Maďarska v květnu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BADD" w14:textId="30FD8494" w:rsidR="00867E3F" w:rsidRDefault="00E25B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9DED8E" wp14:editId="604C5FBD">
          <wp:simplePos x="0" y="0"/>
          <wp:positionH relativeFrom="margin">
            <wp:posOffset>4537532</wp:posOffset>
          </wp:positionH>
          <wp:positionV relativeFrom="paragraph">
            <wp:posOffset>-229235</wp:posOffset>
          </wp:positionV>
          <wp:extent cx="1439545" cy="673100"/>
          <wp:effectExtent l="0" t="0" r="8255" b="0"/>
          <wp:wrapSquare wrapText="bothSides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84E"/>
    <w:multiLevelType w:val="multilevel"/>
    <w:tmpl w:val="86B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530F"/>
    <w:multiLevelType w:val="multilevel"/>
    <w:tmpl w:val="405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94012"/>
    <w:multiLevelType w:val="hybridMultilevel"/>
    <w:tmpl w:val="89A06A30"/>
    <w:lvl w:ilvl="0" w:tplc="334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C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4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EB3BA3"/>
    <w:multiLevelType w:val="hybridMultilevel"/>
    <w:tmpl w:val="4FACF01E"/>
    <w:lvl w:ilvl="0" w:tplc="3C1A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5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8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069E6"/>
    <w:multiLevelType w:val="hybridMultilevel"/>
    <w:tmpl w:val="DE34050E"/>
    <w:lvl w:ilvl="0" w:tplc="4E0C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FBB"/>
    <w:multiLevelType w:val="hybridMultilevel"/>
    <w:tmpl w:val="AF7CBDB2"/>
    <w:lvl w:ilvl="0" w:tplc="E7FE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1A4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0740C4"/>
    <w:multiLevelType w:val="hybridMultilevel"/>
    <w:tmpl w:val="587C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34DE"/>
    <w:multiLevelType w:val="hybridMultilevel"/>
    <w:tmpl w:val="D89A4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006B"/>
    <w:multiLevelType w:val="hybridMultilevel"/>
    <w:tmpl w:val="7F0085F8"/>
    <w:lvl w:ilvl="0" w:tplc="F09A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0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8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06BD1"/>
    <w:multiLevelType w:val="hybridMultilevel"/>
    <w:tmpl w:val="E70C7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973"/>
    <w:multiLevelType w:val="multilevel"/>
    <w:tmpl w:val="9C7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A204F"/>
    <w:multiLevelType w:val="hybridMultilevel"/>
    <w:tmpl w:val="DEEA4586"/>
    <w:lvl w:ilvl="0" w:tplc="00482D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EB5EF4"/>
    <w:multiLevelType w:val="hybridMultilevel"/>
    <w:tmpl w:val="2A56A07E"/>
    <w:lvl w:ilvl="0" w:tplc="7D5824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12"/>
    <w:rsid w:val="00002E59"/>
    <w:rsid w:val="000103AC"/>
    <w:rsid w:val="0001387D"/>
    <w:rsid w:val="00017CF2"/>
    <w:rsid w:val="000210F5"/>
    <w:rsid w:val="000239A7"/>
    <w:rsid w:val="0004535F"/>
    <w:rsid w:val="00046394"/>
    <w:rsid w:val="00054335"/>
    <w:rsid w:val="00054D7C"/>
    <w:rsid w:val="00056AE7"/>
    <w:rsid w:val="0006445A"/>
    <w:rsid w:val="0007087A"/>
    <w:rsid w:val="00072FC1"/>
    <w:rsid w:val="00082754"/>
    <w:rsid w:val="00085054"/>
    <w:rsid w:val="000C2E08"/>
    <w:rsid w:val="000C46A8"/>
    <w:rsid w:val="000D35B4"/>
    <w:rsid w:val="000D5C80"/>
    <w:rsid w:val="000E1A3E"/>
    <w:rsid w:val="00101886"/>
    <w:rsid w:val="0011013F"/>
    <w:rsid w:val="00133139"/>
    <w:rsid w:val="00143B7B"/>
    <w:rsid w:val="00143CA4"/>
    <w:rsid w:val="0014780C"/>
    <w:rsid w:val="00163AE1"/>
    <w:rsid w:val="00165F93"/>
    <w:rsid w:val="00172DF9"/>
    <w:rsid w:val="001838BD"/>
    <w:rsid w:val="00194F31"/>
    <w:rsid w:val="00197F2B"/>
    <w:rsid w:val="001C3FD4"/>
    <w:rsid w:val="001C6E87"/>
    <w:rsid w:val="001D530B"/>
    <w:rsid w:val="001E1059"/>
    <w:rsid w:val="00200D2D"/>
    <w:rsid w:val="0020142A"/>
    <w:rsid w:val="00204ED0"/>
    <w:rsid w:val="00205191"/>
    <w:rsid w:val="002064F3"/>
    <w:rsid w:val="00234A07"/>
    <w:rsid w:val="002405A1"/>
    <w:rsid w:val="00255D82"/>
    <w:rsid w:val="00270219"/>
    <w:rsid w:val="00274BE0"/>
    <w:rsid w:val="00281151"/>
    <w:rsid w:val="0029029B"/>
    <w:rsid w:val="0029190C"/>
    <w:rsid w:val="00295966"/>
    <w:rsid w:val="002962B8"/>
    <w:rsid w:val="00296D0B"/>
    <w:rsid w:val="002A7C25"/>
    <w:rsid w:val="002C5069"/>
    <w:rsid w:val="002D12EE"/>
    <w:rsid w:val="002E2B1B"/>
    <w:rsid w:val="002F4DA6"/>
    <w:rsid w:val="00307A4F"/>
    <w:rsid w:val="00336E26"/>
    <w:rsid w:val="0039097E"/>
    <w:rsid w:val="00393981"/>
    <w:rsid w:val="003A2CA7"/>
    <w:rsid w:val="003B3134"/>
    <w:rsid w:val="003C74CB"/>
    <w:rsid w:val="003E6701"/>
    <w:rsid w:val="00402815"/>
    <w:rsid w:val="004168AD"/>
    <w:rsid w:val="004177DC"/>
    <w:rsid w:val="00427758"/>
    <w:rsid w:val="00432C57"/>
    <w:rsid w:val="00447C00"/>
    <w:rsid w:val="00452263"/>
    <w:rsid w:val="00473371"/>
    <w:rsid w:val="0047477A"/>
    <w:rsid w:val="00482B02"/>
    <w:rsid w:val="004842CD"/>
    <w:rsid w:val="00485C80"/>
    <w:rsid w:val="004861B3"/>
    <w:rsid w:val="00490027"/>
    <w:rsid w:val="00494B2C"/>
    <w:rsid w:val="004A128B"/>
    <w:rsid w:val="004A3E99"/>
    <w:rsid w:val="004A3F2C"/>
    <w:rsid w:val="004B4811"/>
    <w:rsid w:val="004B62C3"/>
    <w:rsid w:val="004D0AD4"/>
    <w:rsid w:val="004D6021"/>
    <w:rsid w:val="004E4F27"/>
    <w:rsid w:val="00537974"/>
    <w:rsid w:val="00545480"/>
    <w:rsid w:val="00560EAA"/>
    <w:rsid w:val="0056202E"/>
    <w:rsid w:val="005706B7"/>
    <w:rsid w:val="00570D3A"/>
    <w:rsid w:val="00572BCA"/>
    <w:rsid w:val="005750D1"/>
    <w:rsid w:val="00584600"/>
    <w:rsid w:val="005849FC"/>
    <w:rsid w:val="00587097"/>
    <w:rsid w:val="00587812"/>
    <w:rsid w:val="005950BF"/>
    <w:rsid w:val="005B47C5"/>
    <w:rsid w:val="005C192C"/>
    <w:rsid w:val="005C5C7D"/>
    <w:rsid w:val="005D4833"/>
    <w:rsid w:val="005E16A4"/>
    <w:rsid w:val="005E1B99"/>
    <w:rsid w:val="005E6AEE"/>
    <w:rsid w:val="005F602D"/>
    <w:rsid w:val="005F625C"/>
    <w:rsid w:val="005F66A3"/>
    <w:rsid w:val="00601343"/>
    <w:rsid w:val="00601CD0"/>
    <w:rsid w:val="00611B7E"/>
    <w:rsid w:val="00625FF8"/>
    <w:rsid w:val="00626820"/>
    <w:rsid w:val="00631B21"/>
    <w:rsid w:val="0065130D"/>
    <w:rsid w:val="00672AAE"/>
    <w:rsid w:val="006763C9"/>
    <w:rsid w:val="006A0C75"/>
    <w:rsid w:val="006B3FA2"/>
    <w:rsid w:val="006B539D"/>
    <w:rsid w:val="006C1D87"/>
    <w:rsid w:val="006C77BE"/>
    <w:rsid w:val="006E3C5A"/>
    <w:rsid w:val="006F0538"/>
    <w:rsid w:val="007138A8"/>
    <w:rsid w:val="0071796E"/>
    <w:rsid w:val="00720723"/>
    <w:rsid w:val="00741548"/>
    <w:rsid w:val="00741B43"/>
    <w:rsid w:val="007425AB"/>
    <w:rsid w:val="00755D59"/>
    <w:rsid w:val="00760680"/>
    <w:rsid w:val="0076622C"/>
    <w:rsid w:val="007776E2"/>
    <w:rsid w:val="00781412"/>
    <w:rsid w:val="007819E6"/>
    <w:rsid w:val="007953E1"/>
    <w:rsid w:val="007962A7"/>
    <w:rsid w:val="007979E7"/>
    <w:rsid w:val="007A1164"/>
    <w:rsid w:val="007B1AA5"/>
    <w:rsid w:val="007B695C"/>
    <w:rsid w:val="007C2599"/>
    <w:rsid w:val="007C53B4"/>
    <w:rsid w:val="007C74D3"/>
    <w:rsid w:val="007E2143"/>
    <w:rsid w:val="007E653B"/>
    <w:rsid w:val="007F2CB1"/>
    <w:rsid w:val="007F6BD5"/>
    <w:rsid w:val="00820172"/>
    <w:rsid w:val="008308BF"/>
    <w:rsid w:val="00834A3F"/>
    <w:rsid w:val="008415FE"/>
    <w:rsid w:val="00851063"/>
    <w:rsid w:val="008517CE"/>
    <w:rsid w:val="00862B5A"/>
    <w:rsid w:val="00864F8B"/>
    <w:rsid w:val="00867E3F"/>
    <w:rsid w:val="008837A3"/>
    <w:rsid w:val="00883F58"/>
    <w:rsid w:val="00887BAC"/>
    <w:rsid w:val="008904F6"/>
    <w:rsid w:val="008A4551"/>
    <w:rsid w:val="008A5F22"/>
    <w:rsid w:val="008B1A4D"/>
    <w:rsid w:val="008B2C4C"/>
    <w:rsid w:val="008B3EC4"/>
    <w:rsid w:val="008B3F43"/>
    <w:rsid w:val="008C4B0E"/>
    <w:rsid w:val="008D41EC"/>
    <w:rsid w:val="008D4E24"/>
    <w:rsid w:val="008F3E2F"/>
    <w:rsid w:val="009029DD"/>
    <w:rsid w:val="00906FF0"/>
    <w:rsid w:val="009079AD"/>
    <w:rsid w:val="00907B19"/>
    <w:rsid w:val="00912E6D"/>
    <w:rsid w:val="0093199B"/>
    <w:rsid w:val="00935E44"/>
    <w:rsid w:val="00940ABA"/>
    <w:rsid w:val="00944007"/>
    <w:rsid w:val="00944D1B"/>
    <w:rsid w:val="00951E3E"/>
    <w:rsid w:val="009553DD"/>
    <w:rsid w:val="009579B4"/>
    <w:rsid w:val="00960D57"/>
    <w:rsid w:val="009624A8"/>
    <w:rsid w:val="00962608"/>
    <w:rsid w:val="00970D39"/>
    <w:rsid w:val="0097587A"/>
    <w:rsid w:val="00977AED"/>
    <w:rsid w:val="00980D9F"/>
    <w:rsid w:val="00985DDB"/>
    <w:rsid w:val="00996CA5"/>
    <w:rsid w:val="009A2A0C"/>
    <w:rsid w:val="009A6078"/>
    <w:rsid w:val="009B0232"/>
    <w:rsid w:val="009B0600"/>
    <w:rsid w:val="009B0E31"/>
    <w:rsid w:val="009B2D3A"/>
    <w:rsid w:val="009B5800"/>
    <w:rsid w:val="009D41C2"/>
    <w:rsid w:val="009F08C5"/>
    <w:rsid w:val="009F1F2D"/>
    <w:rsid w:val="009F51A7"/>
    <w:rsid w:val="009F6F4A"/>
    <w:rsid w:val="00A04AEF"/>
    <w:rsid w:val="00A36713"/>
    <w:rsid w:val="00A41C19"/>
    <w:rsid w:val="00A44706"/>
    <w:rsid w:val="00A527FF"/>
    <w:rsid w:val="00A62A9F"/>
    <w:rsid w:val="00A63711"/>
    <w:rsid w:val="00A64611"/>
    <w:rsid w:val="00A70B91"/>
    <w:rsid w:val="00A8170B"/>
    <w:rsid w:val="00A8646A"/>
    <w:rsid w:val="00A97A2B"/>
    <w:rsid w:val="00AA0495"/>
    <w:rsid w:val="00AA2234"/>
    <w:rsid w:val="00AA42BF"/>
    <w:rsid w:val="00AB072C"/>
    <w:rsid w:val="00AC6C94"/>
    <w:rsid w:val="00AD36E5"/>
    <w:rsid w:val="00AD7C32"/>
    <w:rsid w:val="00AF3B4B"/>
    <w:rsid w:val="00B00290"/>
    <w:rsid w:val="00B04381"/>
    <w:rsid w:val="00B12826"/>
    <w:rsid w:val="00B13F59"/>
    <w:rsid w:val="00B15096"/>
    <w:rsid w:val="00B1550C"/>
    <w:rsid w:val="00B31619"/>
    <w:rsid w:val="00B40443"/>
    <w:rsid w:val="00B47AFA"/>
    <w:rsid w:val="00B47E07"/>
    <w:rsid w:val="00B50F7F"/>
    <w:rsid w:val="00B61A61"/>
    <w:rsid w:val="00B76D75"/>
    <w:rsid w:val="00B84CD5"/>
    <w:rsid w:val="00B87D32"/>
    <w:rsid w:val="00BA5CCF"/>
    <w:rsid w:val="00BA5E2F"/>
    <w:rsid w:val="00BA6DEA"/>
    <w:rsid w:val="00BB510B"/>
    <w:rsid w:val="00BB79A7"/>
    <w:rsid w:val="00BC1B94"/>
    <w:rsid w:val="00BD0A15"/>
    <w:rsid w:val="00BD1C52"/>
    <w:rsid w:val="00BF3344"/>
    <w:rsid w:val="00BF401C"/>
    <w:rsid w:val="00C045DA"/>
    <w:rsid w:val="00C2018A"/>
    <w:rsid w:val="00C20759"/>
    <w:rsid w:val="00C228D6"/>
    <w:rsid w:val="00C30DA0"/>
    <w:rsid w:val="00C423B7"/>
    <w:rsid w:val="00C43074"/>
    <w:rsid w:val="00C51FC8"/>
    <w:rsid w:val="00C565AD"/>
    <w:rsid w:val="00C72D2A"/>
    <w:rsid w:val="00C75275"/>
    <w:rsid w:val="00C94266"/>
    <w:rsid w:val="00CA022E"/>
    <w:rsid w:val="00CB1DBB"/>
    <w:rsid w:val="00CC1558"/>
    <w:rsid w:val="00CC2BCB"/>
    <w:rsid w:val="00CC5F0F"/>
    <w:rsid w:val="00CD0355"/>
    <w:rsid w:val="00CD7230"/>
    <w:rsid w:val="00CE0D10"/>
    <w:rsid w:val="00CE11FF"/>
    <w:rsid w:val="00CE3AB9"/>
    <w:rsid w:val="00D13CA9"/>
    <w:rsid w:val="00D17C9C"/>
    <w:rsid w:val="00D22800"/>
    <w:rsid w:val="00D3561E"/>
    <w:rsid w:val="00D409D4"/>
    <w:rsid w:val="00D40D03"/>
    <w:rsid w:val="00D41CC6"/>
    <w:rsid w:val="00D4579C"/>
    <w:rsid w:val="00D470E8"/>
    <w:rsid w:val="00D55C24"/>
    <w:rsid w:val="00D560AA"/>
    <w:rsid w:val="00D71EE5"/>
    <w:rsid w:val="00D777DE"/>
    <w:rsid w:val="00D809FA"/>
    <w:rsid w:val="00D8191F"/>
    <w:rsid w:val="00DA0CFD"/>
    <w:rsid w:val="00DA3BB5"/>
    <w:rsid w:val="00DA4F7B"/>
    <w:rsid w:val="00DC70FF"/>
    <w:rsid w:val="00DE5DB8"/>
    <w:rsid w:val="00DF07B3"/>
    <w:rsid w:val="00DF2B3C"/>
    <w:rsid w:val="00DF4B4D"/>
    <w:rsid w:val="00E138EB"/>
    <w:rsid w:val="00E15D68"/>
    <w:rsid w:val="00E25BEE"/>
    <w:rsid w:val="00E339FB"/>
    <w:rsid w:val="00E37194"/>
    <w:rsid w:val="00E373F2"/>
    <w:rsid w:val="00E51B7B"/>
    <w:rsid w:val="00E527AA"/>
    <w:rsid w:val="00E61D11"/>
    <w:rsid w:val="00E6495F"/>
    <w:rsid w:val="00E8183E"/>
    <w:rsid w:val="00E820C9"/>
    <w:rsid w:val="00E8414D"/>
    <w:rsid w:val="00E9196E"/>
    <w:rsid w:val="00E964E9"/>
    <w:rsid w:val="00E97736"/>
    <w:rsid w:val="00EA2EBC"/>
    <w:rsid w:val="00EA606C"/>
    <w:rsid w:val="00EA70E8"/>
    <w:rsid w:val="00EB5284"/>
    <w:rsid w:val="00EC0AD0"/>
    <w:rsid w:val="00EC0EA0"/>
    <w:rsid w:val="00EC3B6D"/>
    <w:rsid w:val="00EC4F00"/>
    <w:rsid w:val="00EC6051"/>
    <w:rsid w:val="00ED5CED"/>
    <w:rsid w:val="00F027F2"/>
    <w:rsid w:val="00F15B04"/>
    <w:rsid w:val="00F212BD"/>
    <w:rsid w:val="00F27D87"/>
    <w:rsid w:val="00F31B97"/>
    <w:rsid w:val="00F37AF5"/>
    <w:rsid w:val="00F4773B"/>
    <w:rsid w:val="00F60E8C"/>
    <w:rsid w:val="00F61DEF"/>
    <w:rsid w:val="00F653D0"/>
    <w:rsid w:val="00F7583C"/>
    <w:rsid w:val="00F81591"/>
    <w:rsid w:val="00FA2D6B"/>
    <w:rsid w:val="00FC06F4"/>
    <w:rsid w:val="00FC5359"/>
    <w:rsid w:val="00FC5784"/>
    <w:rsid w:val="00FD217A"/>
    <w:rsid w:val="00FE2D7B"/>
    <w:rsid w:val="00FE2EEA"/>
    <w:rsid w:val="00FF208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DF47"/>
  <w15:chartTrackingRefBased/>
  <w15:docId w15:val="{B9BE3C1E-A3F9-4B42-AB2B-7855199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A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3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9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50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069"/>
  </w:style>
  <w:style w:type="paragraph" w:styleId="Zpat">
    <w:name w:val="footer"/>
    <w:basedOn w:val="Normln"/>
    <w:link w:val="Zpat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069"/>
  </w:style>
  <w:style w:type="paragraph" w:styleId="Normlnweb">
    <w:name w:val="Normal (Web)"/>
    <w:basedOn w:val="Normln"/>
    <w:uiPriority w:val="99"/>
    <w:semiHidden/>
    <w:unhideWhenUsed/>
    <w:rsid w:val="001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27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DF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373F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5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5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5359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4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4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nz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0055-FC1C-4AC8-9952-0724D00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14</cp:revision>
  <dcterms:created xsi:type="dcterms:W3CDTF">2018-09-06T07:40:00Z</dcterms:created>
  <dcterms:modified xsi:type="dcterms:W3CDTF">2018-09-27T11:28:00Z</dcterms:modified>
</cp:coreProperties>
</file>